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A17" w:rsidRPr="00293A17" w:rsidRDefault="00293A17" w:rsidP="00293A1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hr-HR"/>
        </w:rPr>
        <w:t xml:space="preserve">                      </w:t>
      </w:r>
      <w:r>
        <w:rPr>
          <w:rFonts w:ascii="Times New Roman" w:hAnsi="Times New Roman"/>
          <w:sz w:val="24"/>
          <w:szCs w:val="24"/>
          <w:lang w:eastAsia="hr-HR"/>
        </w:rPr>
        <w:drawing>
          <wp:inline distT="0" distB="0" distL="0" distR="0" wp14:anchorId="74216051" wp14:editId="3F78FD42">
            <wp:extent cx="581025" cy="722630"/>
            <wp:effectExtent l="0" t="0" r="0" b="0"/>
            <wp:docPr id="1" name="Slika 1" descr="cid:image002.jpg@01CCFBB1.81EABE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2.jpg@01CCFBB1.81EABE90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3A17" w:rsidRPr="00293A17" w:rsidRDefault="00293A17" w:rsidP="00293A17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hr-HR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hr-HR"/>
        </w:rPr>
        <w:t xml:space="preserve">           </w:t>
      </w:r>
      <w:r w:rsidRPr="00293A17">
        <w:rPr>
          <w:rFonts w:ascii="Times New Roman" w:eastAsia="Calibri" w:hAnsi="Times New Roman" w:cs="Times New Roman"/>
          <w:bCs/>
          <w:sz w:val="24"/>
          <w:szCs w:val="24"/>
          <w:lang w:eastAsia="hr-HR"/>
        </w:rPr>
        <w:t>REPUBLIKA HRVATSKA</w:t>
      </w:r>
    </w:p>
    <w:p w:rsidR="00293A17" w:rsidRPr="00293A17" w:rsidRDefault="00293A17" w:rsidP="00293A17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hr-HR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hr-HR"/>
        </w:rPr>
        <w:t xml:space="preserve">VISOKI </w:t>
      </w:r>
      <w:r w:rsidRPr="00293A17">
        <w:rPr>
          <w:rFonts w:ascii="Times New Roman" w:eastAsia="Calibri" w:hAnsi="Times New Roman" w:cs="Times New Roman"/>
          <w:bCs/>
          <w:sz w:val="24"/>
          <w:szCs w:val="24"/>
          <w:lang w:eastAsia="hr-HR"/>
        </w:rPr>
        <w:t>TRGOVAČKI SUD U ZAGREBU</w:t>
      </w:r>
    </w:p>
    <w:p w:rsidR="00293A17" w:rsidRPr="00293A17" w:rsidRDefault="00293A17" w:rsidP="00293A17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eastAsia="hr-HR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hr-HR"/>
        </w:rPr>
        <w:t xml:space="preserve">                  Z A G R E B</w:t>
      </w:r>
    </w:p>
    <w:p w:rsidR="00293A17" w:rsidRPr="00293A17" w:rsidRDefault="00293A17" w:rsidP="00293A17">
      <w:pPr>
        <w:pStyle w:val="HeadereSPIS"/>
        <w:tabs>
          <w:tab w:val="right" w:pos="9072"/>
        </w:tabs>
        <w:ind w:firstLine="6372"/>
        <w:jc w:val="left"/>
      </w:pPr>
      <w:sdt>
        <w:sdtPr>
          <w:rPr>
            <w:noProof/>
            <w:bdr w:val="none" w:sz="0" w:space="0" w:color="auto" w:frame="1"/>
            <w:shd w:val="clear" w:color="auto" w:fill="CCFFCC"/>
          </w:rPr>
          <w:alias w:val="Oznaka referade"/>
          <w:tag w:val="DomainObject.Predmet.Referada.Oznaka_1"/>
          <w:id w:val="2039546895"/>
          <w:placeholder>
            <w:docPart w:val="F879FEAD4FD3468D8443C421E370D67C"/>
          </w:placeholder>
          <w:dataBinding w:xpath="/icms/DomainObject.Predmet.Referada.Oznaka/derivirana_varijabla[@naziv='DomainObject.Predmet.Referada.Oznaka_1']" w:storeItemID="{100293BC-3C9C-4740-99C7-73F5E9006100}"/>
          <w:text/>
        </w:sdtPr>
        <w:sdtContent>
          <w:r w:rsidRPr="00293A17">
            <w:rPr>
              <w:noProof/>
              <w:bdr w:val="none" w:sz="0" w:space="0" w:color="auto" w:frame="1"/>
              <w:shd w:val="clear" w:color="auto" w:fill="CCFFCC"/>
            </w:rPr>
            <w:t>Ref. 75</w:t>
          </w:r>
        </w:sdtContent>
      </w:sdt>
      <w:r w:rsidRPr="00293A17">
        <w:rPr>
          <w:noProof/>
          <w:bdr w:val="none" w:sz="0" w:space="0" w:color="auto" w:frame="1"/>
          <w:shd w:val="clear" w:color="auto" w:fill="FFCCCC"/>
        </w:rPr>
        <w:t xml:space="preserve"> </w:t>
      </w:r>
      <w:sdt>
        <w:sdtPr>
          <w:rPr>
            <w:rFonts w:eastAsia="Calibri"/>
            <w:noProof/>
            <w:bdr w:val="none" w:sz="0" w:space="0" w:color="auto" w:frame="1"/>
            <w:shd w:val="clear" w:color="auto" w:fill="CCFFCC"/>
          </w:rPr>
          <w:alias w:val="Poslovni broj dokumenta"/>
          <w:tag w:val="DomainObject.PoslovniBrojDokumenta"/>
          <w:id w:val="265122315"/>
          <w:placeholder>
            <w:docPart w:val="B506E78BC544406AA5F7CCC9E7E1CD8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Content>
          <w:r w:rsidRPr="00293A17">
            <w:rPr>
              <w:rFonts w:eastAsia="Calibri"/>
              <w:noProof/>
              <w:bdr w:val="none" w:sz="0" w:space="0" w:color="auto" w:frame="1"/>
              <w:shd w:val="clear" w:color="auto" w:fill="CCFFCC"/>
            </w:rPr>
            <w:t>Pž-8286/2016-2</w:t>
          </w:r>
        </w:sdtContent>
      </w:sdt>
    </w:p>
    <w:p w:rsidR="00293A17" w:rsidRPr="00293A17" w:rsidRDefault="00293A17" w:rsidP="00293A1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93A17" w:rsidRPr="00293A17" w:rsidRDefault="00293A17" w:rsidP="00293A1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93A17" w:rsidRPr="00293A17" w:rsidRDefault="00293A17" w:rsidP="00293A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93A17">
        <w:rPr>
          <w:rFonts w:ascii="Times New Roman" w:eastAsia="Calibri" w:hAnsi="Times New Roman" w:cs="Times New Roman"/>
          <w:b/>
          <w:sz w:val="24"/>
          <w:szCs w:val="24"/>
        </w:rPr>
        <w:t>R E P U B L I K A    H R V A T S K A</w:t>
      </w:r>
      <w:bookmarkStart w:id="0" w:name="_GoBack"/>
      <w:bookmarkEnd w:id="0"/>
    </w:p>
    <w:p w:rsidR="00293A17" w:rsidRPr="00293A17" w:rsidRDefault="00293A17" w:rsidP="00293A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93A17" w:rsidRPr="00293A17" w:rsidRDefault="00293A17" w:rsidP="00293A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93A17">
        <w:rPr>
          <w:rFonts w:ascii="Times New Roman" w:eastAsia="Calibri" w:hAnsi="Times New Roman" w:cs="Times New Roman"/>
          <w:b/>
          <w:sz w:val="24"/>
          <w:szCs w:val="24"/>
        </w:rPr>
        <w:t>R J E Š E N J E</w:t>
      </w:r>
    </w:p>
    <w:p w:rsidR="00293A17" w:rsidRPr="00293A17" w:rsidRDefault="00293A17" w:rsidP="00293A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93A17" w:rsidRPr="00293A17" w:rsidRDefault="00293A17" w:rsidP="00293A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93A17" w:rsidRPr="00293A17" w:rsidRDefault="00293A17" w:rsidP="00293A1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3A17">
        <w:rPr>
          <w:rFonts w:ascii="Times New Roman" w:eastAsia="Calibri" w:hAnsi="Times New Roman" w:cs="Times New Roman"/>
          <w:sz w:val="24"/>
          <w:szCs w:val="24"/>
        </w:rPr>
        <w:t xml:space="preserve">Visoki trgovački sud Republike Hrvatske, u vijeću sastavljenom od sudaca Dubravke Zubović, predsjednice vijeća, Nevenke Marković, sutkinje izvjestiteljice, i Branke </w:t>
      </w:r>
      <w:proofErr w:type="spellStart"/>
      <w:r w:rsidRPr="00293A17">
        <w:rPr>
          <w:rFonts w:ascii="Times New Roman" w:eastAsia="Calibri" w:hAnsi="Times New Roman" w:cs="Times New Roman"/>
          <w:sz w:val="24"/>
          <w:szCs w:val="24"/>
        </w:rPr>
        <w:t>Vučaj</w:t>
      </w:r>
      <w:proofErr w:type="spellEnd"/>
      <w:r w:rsidRPr="00293A17">
        <w:rPr>
          <w:rFonts w:ascii="Times New Roman" w:eastAsia="Calibri" w:hAnsi="Times New Roman" w:cs="Times New Roman"/>
          <w:sz w:val="24"/>
          <w:szCs w:val="24"/>
        </w:rPr>
        <w:t xml:space="preserve">, članice vijeća, u stečajnom postupku nad dužnikom TRI C d.o.o., OIB 19718085820, Zagreb, </w:t>
      </w:r>
      <w:proofErr w:type="spellStart"/>
      <w:r w:rsidRPr="00293A17">
        <w:rPr>
          <w:rFonts w:ascii="Times New Roman" w:eastAsia="Calibri" w:hAnsi="Times New Roman" w:cs="Times New Roman"/>
          <w:sz w:val="24"/>
          <w:szCs w:val="24"/>
        </w:rPr>
        <w:t>Sokolovac</w:t>
      </w:r>
      <w:proofErr w:type="spellEnd"/>
      <w:r w:rsidRPr="00293A17">
        <w:rPr>
          <w:rFonts w:ascii="Times New Roman" w:eastAsia="Calibri" w:hAnsi="Times New Roman" w:cs="Times New Roman"/>
          <w:sz w:val="24"/>
          <w:szCs w:val="24"/>
        </w:rPr>
        <w:t xml:space="preserve"> 8, odlučujući o dužnikovoj žalbi protiv rješenja Trgovačkog suda u Zagrebu poslovni broj St-449/15-6 od 30. ožujka 2016., u sjednici vijeća održanoj 13. prosinca 2016.</w:t>
      </w:r>
    </w:p>
    <w:p w:rsidR="00293A17" w:rsidRPr="00293A17" w:rsidRDefault="00293A17" w:rsidP="00293A1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93A17" w:rsidRPr="00293A17" w:rsidRDefault="00293A17" w:rsidP="00293A1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93A17" w:rsidRPr="00293A17" w:rsidRDefault="00293A17" w:rsidP="00293A1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93A17">
        <w:rPr>
          <w:rFonts w:ascii="Times New Roman" w:eastAsia="Calibri" w:hAnsi="Times New Roman" w:cs="Times New Roman"/>
          <w:sz w:val="24"/>
          <w:szCs w:val="24"/>
        </w:rPr>
        <w:t>r i j e š i o    j e</w:t>
      </w:r>
    </w:p>
    <w:p w:rsidR="00293A17" w:rsidRPr="00293A17" w:rsidRDefault="00293A17" w:rsidP="00293A1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93A17" w:rsidRPr="00293A17" w:rsidRDefault="00293A17" w:rsidP="00293A1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93A17" w:rsidRPr="00293A17" w:rsidRDefault="00293A17" w:rsidP="00293A1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3A17">
        <w:rPr>
          <w:rFonts w:ascii="Times New Roman" w:eastAsia="Calibri" w:hAnsi="Times New Roman" w:cs="Times New Roman"/>
          <w:sz w:val="24"/>
          <w:szCs w:val="24"/>
        </w:rPr>
        <w:t>Odbija se dužnikova žalba kao neosnovana i potvrđuje rješenje Trgovačkog suda u Zagrebu poslovni broj St-449/15-6 od 30. ožujka 2016.</w:t>
      </w:r>
    </w:p>
    <w:p w:rsidR="00293A17" w:rsidRPr="00293A17" w:rsidRDefault="00293A17" w:rsidP="00293A1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93A17" w:rsidRPr="00293A17" w:rsidRDefault="00293A17" w:rsidP="00293A1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93A17" w:rsidRPr="00293A17" w:rsidRDefault="00293A17" w:rsidP="00293A1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93A17">
        <w:rPr>
          <w:rFonts w:ascii="Times New Roman" w:eastAsia="Calibri" w:hAnsi="Times New Roman" w:cs="Times New Roman"/>
          <w:sz w:val="24"/>
          <w:szCs w:val="24"/>
        </w:rPr>
        <w:t>Obrazloženje</w:t>
      </w:r>
    </w:p>
    <w:p w:rsidR="00293A17" w:rsidRPr="00293A17" w:rsidRDefault="00293A17" w:rsidP="00293A1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93A17" w:rsidRPr="00293A17" w:rsidRDefault="00293A17" w:rsidP="00293A1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93A17" w:rsidRPr="00293A17" w:rsidRDefault="00293A17" w:rsidP="00293A1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3A17">
        <w:rPr>
          <w:rFonts w:ascii="Times New Roman" w:eastAsia="Calibri" w:hAnsi="Times New Roman" w:cs="Times New Roman"/>
          <w:sz w:val="24"/>
          <w:szCs w:val="24"/>
        </w:rPr>
        <w:t>Rješenjem Trgovačkog suda u Zagrebu poslovni broj St-449/15-6 od 30. ožujka 2016. odbačen je dužnikov prijedlog za otvaranje stečajnog postupka.</w:t>
      </w:r>
    </w:p>
    <w:p w:rsidR="00293A17" w:rsidRPr="00293A17" w:rsidRDefault="00293A17" w:rsidP="00293A1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93A17" w:rsidRPr="00293A17" w:rsidRDefault="00293A17" w:rsidP="00293A1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3A17">
        <w:rPr>
          <w:rFonts w:ascii="Times New Roman" w:eastAsia="Calibri" w:hAnsi="Times New Roman" w:cs="Times New Roman"/>
          <w:sz w:val="24"/>
          <w:szCs w:val="24"/>
        </w:rPr>
        <w:t>Iz obrazloženja pobijanog rješenja proizlazi da je prvostupanjski sud odbacio dužnikov prijedlog za otvaranje stečajnog postupka primjenom odredbe članka 41. stavka 2. Stečajnog zakona („Narodne novine“ broj 44/96, 161/98, 29/99, 129/00, 123/03, 197/03, 187/04, 82/06, 25/12 i 133/12; dalje: SZ) zbog toga što dužnik kao predlagatelj nije u zakonskom roku uplatio predujam za pokriće troškova prethodnog postupka.</w:t>
      </w:r>
    </w:p>
    <w:p w:rsidR="00293A17" w:rsidRPr="00293A17" w:rsidRDefault="00293A17" w:rsidP="00293A1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93A17" w:rsidRPr="00293A17" w:rsidRDefault="00293A17" w:rsidP="00293A1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3A17">
        <w:rPr>
          <w:rFonts w:ascii="Times New Roman" w:eastAsia="Calibri" w:hAnsi="Times New Roman" w:cs="Times New Roman"/>
          <w:sz w:val="24"/>
          <w:szCs w:val="24"/>
        </w:rPr>
        <w:t>Protiv označenog rješenja žalbu je podnio dužnik navodeći da nema sredstava za platiti zatraženi predujam. Predlaže da ovaj sud ukine pobijano rješenje.</w:t>
      </w:r>
    </w:p>
    <w:p w:rsidR="00293A17" w:rsidRPr="00293A17" w:rsidRDefault="00293A17" w:rsidP="00293A1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93A17" w:rsidRPr="00293A17" w:rsidRDefault="00293A17" w:rsidP="00293A1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3A17">
        <w:rPr>
          <w:rFonts w:ascii="Times New Roman" w:eastAsia="Calibri" w:hAnsi="Times New Roman" w:cs="Times New Roman"/>
          <w:sz w:val="24"/>
          <w:szCs w:val="24"/>
        </w:rPr>
        <w:t>Žalba nije osnovana.</w:t>
      </w:r>
    </w:p>
    <w:p w:rsidR="00293A17" w:rsidRPr="00293A17" w:rsidRDefault="00293A17" w:rsidP="00293A1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93A17" w:rsidRPr="00293A17" w:rsidRDefault="00293A17" w:rsidP="00293A1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3A17">
        <w:rPr>
          <w:rFonts w:ascii="Times New Roman" w:eastAsia="Calibri" w:hAnsi="Times New Roman" w:cs="Times New Roman"/>
          <w:sz w:val="24"/>
          <w:szCs w:val="24"/>
        </w:rPr>
        <w:t xml:space="preserve">Ispitavši pobijano rješenje u smislu odredbe članka 365. stavka 2. Zakona o parničnom postupku („Narodne novine“ broj 53/91, 91/92, 58/93, 112/99, 129/00, 88/01, 117/03, 88/05, </w:t>
      </w:r>
      <w:r w:rsidRPr="00293A17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2/07, 84/08, 123/08, 57/11, 25/13 i 89/14; dalje: ZPP), u vezi s odredbom članka 6. SZ-a u granicama razloga navedenih u žalbi, pazeći po službenoj dužnosti na bitne povrede odredaba parničnog postupka iz članka 354. stavka 2. točke 2., 4., 8., 9., 11., 13. i 14. ZPP-a i na pravilnu primjenu materijalnog prava, ovaj sud nalazi da je prvostupanjsko rješenje pravilno i osnovano na zakonu. </w:t>
      </w:r>
    </w:p>
    <w:p w:rsidR="00293A17" w:rsidRPr="00293A17" w:rsidRDefault="00293A17" w:rsidP="00293A1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93A17" w:rsidRPr="00293A17" w:rsidRDefault="00293A17" w:rsidP="00293A1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3A17">
        <w:rPr>
          <w:rFonts w:ascii="Times New Roman" w:eastAsia="Calibri" w:hAnsi="Times New Roman" w:cs="Times New Roman"/>
          <w:sz w:val="24"/>
          <w:szCs w:val="24"/>
        </w:rPr>
        <w:t xml:space="preserve">Odredbom članka 41. SZ-a propisana je obveza predujmljivanja troškova prethodnog postupka tako da su i vjerovnik i dužnik koji predlažu otvaranje stečajnog postupka dužni predujmiti troškove prethodnog postupka u iznosu koji zaključkom odredi stečajni sudac. Stečajni sudac može rješenjem osloboditi uplate predujma stečajnog dužnika koji je predložio otvaranje stečajnog postupka, ako on dokaže dostavljanjem javnobilježnički ovjerovljenoga </w:t>
      </w:r>
      <w:proofErr w:type="spellStart"/>
      <w:r w:rsidRPr="00293A17">
        <w:rPr>
          <w:rFonts w:ascii="Times New Roman" w:eastAsia="Calibri" w:hAnsi="Times New Roman" w:cs="Times New Roman"/>
          <w:sz w:val="24"/>
          <w:szCs w:val="24"/>
        </w:rPr>
        <w:t>prokaznog</w:t>
      </w:r>
      <w:proofErr w:type="spellEnd"/>
      <w:r w:rsidRPr="00293A17">
        <w:rPr>
          <w:rFonts w:ascii="Times New Roman" w:eastAsia="Calibri" w:hAnsi="Times New Roman" w:cs="Times New Roman"/>
          <w:sz w:val="24"/>
          <w:szCs w:val="24"/>
        </w:rPr>
        <w:t xml:space="preserve"> popisa imovine da ima dovoljno imovine za pokriće troškova prethodnog postupka (stavak 4. članka 41. SZ-a).</w:t>
      </w:r>
    </w:p>
    <w:p w:rsidR="00293A17" w:rsidRPr="00293A17" w:rsidRDefault="00293A17" w:rsidP="00293A1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93A17" w:rsidRPr="00293A17" w:rsidRDefault="00293A17" w:rsidP="00293A1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3A17">
        <w:rPr>
          <w:rFonts w:ascii="Times New Roman" w:eastAsia="Calibri" w:hAnsi="Times New Roman" w:cs="Times New Roman"/>
          <w:sz w:val="24"/>
          <w:szCs w:val="24"/>
        </w:rPr>
        <w:t>U konkretnom slučaju dužnik je dostavio javnobilježnički ovjerovljeni prokazni popis imovine iz kojeg proizlazi da nema imovine pa ga je stečajni sudac zaključkom poslovni broj St-449/15 od 10. srpnja 2015. pozvao uplatiti predujam u iznosu od 8.000,00 kn uz upozorenje na posljedice ne postupanja po nalogu suda.</w:t>
      </w:r>
    </w:p>
    <w:p w:rsidR="00293A17" w:rsidRPr="00293A17" w:rsidRDefault="00293A17" w:rsidP="00293A1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93A17" w:rsidRPr="00293A17" w:rsidRDefault="00293A17" w:rsidP="00293A1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3A17">
        <w:rPr>
          <w:rFonts w:ascii="Times New Roman" w:eastAsia="Calibri" w:hAnsi="Times New Roman" w:cs="Times New Roman"/>
          <w:sz w:val="24"/>
          <w:szCs w:val="24"/>
        </w:rPr>
        <w:t>Dužnik je uredno primio navedeni zaključak suda, ali nije u roku od 15 dana postupio po nalogu suda pa je prvostupanjski sud pravilnom primjenom odredbe članka 41. stavka 2. SZ-a donio pobijano rješenje u kojem je valjano obrazložio koje bi troškove prethodnog postupka bilo potrebno podmiriti zatraženim predujmom.</w:t>
      </w:r>
    </w:p>
    <w:p w:rsidR="00293A17" w:rsidRPr="00293A17" w:rsidRDefault="00293A17" w:rsidP="00293A1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93A17" w:rsidRPr="00293A17" w:rsidRDefault="00293A17" w:rsidP="00293A1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3A17">
        <w:rPr>
          <w:rFonts w:ascii="Times New Roman" w:eastAsia="Calibri" w:hAnsi="Times New Roman" w:cs="Times New Roman"/>
          <w:sz w:val="24"/>
          <w:szCs w:val="24"/>
        </w:rPr>
        <w:t>Slijedom navedenog odbijena je dužnikova žalba kao neosnovana i potvrđeno pobijano rješenje primjenom odredbe članka 380. točke 2. ZPP-a u vezi s odredbom članka 6. SZ-a.</w:t>
      </w:r>
    </w:p>
    <w:p w:rsidR="00293A17" w:rsidRPr="00293A17" w:rsidRDefault="00293A17" w:rsidP="00293A1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93A17" w:rsidRPr="00293A17" w:rsidRDefault="00293A17" w:rsidP="00293A1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93A17">
        <w:rPr>
          <w:rFonts w:ascii="Times New Roman" w:eastAsia="Calibri" w:hAnsi="Times New Roman" w:cs="Times New Roman"/>
          <w:sz w:val="24"/>
          <w:szCs w:val="24"/>
        </w:rPr>
        <w:t>U Zagrebu 13. prosinca 2016.</w:t>
      </w:r>
    </w:p>
    <w:p w:rsidR="00293A17" w:rsidRPr="00293A17" w:rsidRDefault="00293A17" w:rsidP="00293A1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93A17" w:rsidRPr="00293A17" w:rsidRDefault="00293A17" w:rsidP="00293A1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3A17">
        <w:rPr>
          <w:rFonts w:ascii="Times New Roman" w:eastAsia="Calibri" w:hAnsi="Times New Roman" w:cs="Times New Roman"/>
          <w:sz w:val="24"/>
          <w:szCs w:val="24"/>
        </w:rPr>
        <w:tab/>
      </w:r>
      <w:r w:rsidRPr="00293A17">
        <w:rPr>
          <w:rFonts w:ascii="Times New Roman" w:eastAsia="Calibri" w:hAnsi="Times New Roman" w:cs="Times New Roman"/>
          <w:sz w:val="24"/>
          <w:szCs w:val="24"/>
        </w:rPr>
        <w:tab/>
      </w:r>
      <w:r w:rsidRPr="00293A17">
        <w:rPr>
          <w:rFonts w:ascii="Times New Roman" w:eastAsia="Calibri" w:hAnsi="Times New Roman" w:cs="Times New Roman"/>
          <w:sz w:val="24"/>
          <w:szCs w:val="24"/>
        </w:rPr>
        <w:tab/>
      </w:r>
      <w:r w:rsidRPr="00293A17">
        <w:rPr>
          <w:rFonts w:ascii="Times New Roman" w:eastAsia="Calibri" w:hAnsi="Times New Roman" w:cs="Times New Roman"/>
          <w:sz w:val="24"/>
          <w:szCs w:val="24"/>
        </w:rPr>
        <w:tab/>
      </w:r>
      <w:r w:rsidRPr="00293A17">
        <w:rPr>
          <w:rFonts w:ascii="Times New Roman" w:eastAsia="Calibri" w:hAnsi="Times New Roman" w:cs="Times New Roman"/>
          <w:sz w:val="24"/>
          <w:szCs w:val="24"/>
        </w:rPr>
        <w:tab/>
      </w:r>
      <w:r w:rsidRPr="00293A17">
        <w:rPr>
          <w:rFonts w:ascii="Times New Roman" w:eastAsia="Calibri" w:hAnsi="Times New Roman" w:cs="Times New Roman"/>
          <w:sz w:val="24"/>
          <w:szCs w:val="24"/>
        </w:rPr>
        <w:tab/>
      </w:r>
      <w:r w:rsidRPr="00293A17">
        <w:rPr>
          <w:rFonts w:ascii="Times New Roman" w:eastAsia="Calibri" w:hAnsi="Times New Roman" w:cs="Times New Roman"/>
          <w:sz w:val="24"/>
          <w:szCs w:val="24"/>
        </w:rPr>
        <w:tab/>
      </w:r>
      <w:r w:rsidRPr="00293A17">
        <w:rPr>
          <w:rFonts w:ascii="Times New Roman" w:eastAsia="Calibri" w:hAnsi="Times New Roman" w:cs="Times New Roman"/>
          <w:sz w:val="24"/>
          <w:szCs w:val="24"/>
        </w:rPr>
        <w:tab/>
        <w:t>PREDSJEDNICA VIJEĆA</w:t>
      </w:r>
    </w:p>
    <w:p w:rsidR="00293A17" w:rsidRPr="00293A17" w:rsidRDefault="00293A17" w:rsidP="00293A1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3A17">
        <w:rPr>
          <w:rFonts w:ascii="Times New Roman" w:eastAsia="Calibri" w:hAnsi="Times New Roman" w:cs="Times New Roman"/>
          <w:sz w:val="24"/>
          <w:szCs w:val="24"/>
        </w:rPr>
        <w:tab/>
      </w:r>
      <w:r w:rsidRPr="00293A17">
        <w:rPr>
          <w:rFonts w:ascii="Times New Roman" w:eastAsia="Calibri" w:hAnsi="Times New Roman" w:cs="Times New Roman"/>
          <w:sz w:val="24"/>
          <w:szCs w:val="24"/>
        </w:rPr>
        <w:tab/>
      </w:r>
      <w:r w:rsidRPr="00293A17">
        <w:rPr>
          <w:rFonts w:ascii="Times New Roman" w:eastAsia="Calibri" w:hAnsi="Times New Roman" w:cs="Times New Roman"/>
          <w:sz w:val="24"/>
          <w:szCs w:val="24"/>
        </w:rPr>
        <w:tab/>
      </w:r>
      <w:r w:rsidRPr="00293A17">
        <w:rPr>
          <w:rFonts w:ascii="Times New Roman" w:eastAsia="Calibri" w:hAnsi="Times New Roman" w:cs="Times New Roman"/>
          <w:sz w:val="24"/>
          <w:szCs w:val="24"/>
        </w:rPr>
        <w:tab/>
      </w:r>
      <w:r w:rsidRPr="00293A17">
        <w:rPr>
          <w:rFonts w:ascii="Times New Roman" w:eastAsia="Calibri" w:hAnsi="Times New Roman" w:cs="Times New Roman"/>
          <w:sz w:val="24"/>
          <w:szCs w:val="24"/>
        </w:rPr>
        <w:tab/>
      </w:r>
      <w:r w:rsidRPr="00293A17">
        <w:rPr>
          <w:rFonts w:ascii="Times New Roman" w:eastAsia="Calibri" w:hAnsi="Times New Roman" w:cs="Times New Roman"/>
          <w:sz w:val="24"/>
          <w:szCs w:val="24"/>
        </w:rPr>
        <w:tab/>
      </w:r>
      <w:r w:rsidRPr="00293A17">
        <w:rPr>
          <w:rFonts w:ascii="Times New Roman" w:eastAsia="Calibri" w:hAnsi="Times New Roman" w:cs="Times New Roman"/>
          <w:sz w:val="24"/>
          <w:szCs w:val="24"/>
        </w:rPr>
        <w:tab/>
      </w:r>
      <w:r w:rsidRPr="00293A17">
        <w:rPr>
          <w:rFonts w:ascii="Times New Roman" w:eastAsia="Calibri" w:hAnsi="Times New Roman" w:cs="Times New Roman"/>
          <w:sz w:val="24"/>
          <w:szCs w:val="24"/>
        </w:rPr>
        <w:tab/>
        <w:t>DUBRAVKA ZUBOVIĆ, v.r.</w:t>
      </w:r>
    </w:p>
    <w:p w:rsidR="00293A17" w:rsidRPr="00293A17" w:rsidRDefault="00293A17" w:rsidP="00293A1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93A17" w:rsidRPr="00293A17" w:rsidRDefault="00293A17" w:rsidP="00293A17">
      <w:pPr>
        <w:spacing w:after="0" w:line="240" w:lineRule="auto"/>
        <w:ind w:left="566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3A17">
        <w:rPr>
          <w:rFonts w:ascii="Times New Roman" w:eastAsia="Calibri" w:hAnsi="Times New Roman" w:cs="Times New Roman"/>
          <w:sz w:val="24"/>
          <w:szCs w:val="24"/>
        </w:rPr>
        <w:t xml:space="preserve">Za točnost otpravka </w:t>
      </w:r>
    </w:p>
    <w:p w:rsidR="00293A17" w:rsidRPr="00293A17" w:rsidRDefault="00293A17" w:rsidP="00293A17">
      <w:pPr>
        <w:spacing w:after="0" w:line="240" w:lineRule="auto"/>
        <w:ind w:left="566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3A17">
        <w:rPr>
          <w:rFonts w:ascii="Times New Roman" w:eastAsia="Calibri" w:hAnsi="Times New Roman" w:cs="Times New Roman"/>
          <w:sz w:val="24"/>
          <w:szCs w:val="24"/>
        </w:rPr>
        <w:t xml:space="preserve">ovlašteni službenik </w:t>
      </w:r>
    </w:p>
    <w:p w:rsidR="00293A17" w:rsidRPr="00293A17" w:rsidRDefault="00293A17" w:rsidP="00293A17">
      <w:pPr>
        <w:spacing w:after="0" w:line="240" w:lineRule="auto"/>
        <w:ind w:left="566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93A17" w:rsidRPr="00293A17" w:rsidRDefault="00293A17" w:rsidP="00293A17">
      <w:pPr>
        <w:spacing w:after="0" w:line="240" w:lineRule="auto"/>
        <w:ind w:left="566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3A17">
        <w:rPr>
          <w:rFonts w:ascii="Times New Roman" w:eastAsia="Calibri" w:hAnsi="Times New Roman" w:cs="Times New Roman"/>
          <w:sz w:val="24"/>
          <w:szCs w:val="24"/>
        </w:rPr>
        <w:t>BRANKICA CURMAN</w:t>
      </w:r>
    </w:p>
    <w:p w:rsidR="00293A17" w:rsidRPr="00293A17" w:rsidRDefault="00293A17" w:rsidP="00293A1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93A17" w:rsidRPr="00293A17" w:rsidRDefault="00293A17" w:rsidP="00293A1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D76A4" w:rsidRDefault="004D76A4"/>
    <w:sectPr w:rsidR="004D76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A17"/>
    <w:rsid w:val="00293A17"/>
    <w:rsid w:val="004D76A4"/>
    <w:rsid w:val="00562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HeadereSPIS">
    <w:name w:val="Header_eSPIS"/>
    <w:basedOn w:val="Normal"/>
    <w:autoRedefine/>
    <w:qFormat/>
    <w:rsid w:val="00293A17"/>
    <w:pPr>
      <w:spacing w:after="480" w:line="240" w:lineRule="auto"/>
      <w:ind w:firstLine="567"/>
      <w:jc w:val="right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HeadereSPIS">
    <w:name w:val="Header_eSPIS"/>
    <w:basedOn w:val="Normal"/>
    <w:autoRedefine/>
    <w:qFormat/>
    <w:rsid w:val="00293A17"/>
    <w:pPr>
      <w:spacing w:after="480" w:line="240" w:lineRule="auto"/>
      <w:ind w:firstLine="567"/>
      <w:jc w:val="right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5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cid:image002.jpg@01CCFBB1.81EABE90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F879FEAD4FD3468D8443C421E370D6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FBE1355-5BC4-4808-BCA0-23651241312C}"/>
      </w:docPartPr>
      <w:docPartBody>
        <w:p w:rsidR="00000000" w:rsidRDefault="00B55FB5" w:rsidP="00B55FB5">
          <w:pPr>
            <w:pStyle w:val="F879FEAD4FD3468D8443C421E370D67C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506E78BC544406AA5F7CCC9E7E1CD8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4E7C92B-531D-4FF6-BBC6-639C5FBA3386}"/>
      </w:docPartPr>
      <w:docPartBody>
        <w:p w:rsidR="00000000" w:rsidRDefault="00B55FB5" w:rsidP="00B55FB5">
          <w:pPr>
            <w:pStyle w:val="B506E78BC544406AA5F7CCC9E7E1CD8E"/>
          </w:pPr>
          <w:r>
            <w:rPr>
              <w:rStyle w:val="Tekstrezerviranogmjesta"/>
              <w:bdr w:val="none" w:sz="0" w:space="0" w:color="auto" w:frame="1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FB5"/>
    <w:rsid w:val="007F4233"/>
    <w:rsid w:val="00B55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B55FB5"/>
  </w:style>
  <w:style w:type="paragraph" w:customStyle="1" w:styleId="F879FEAD4FD3468D8443C421E370D67C">
    <w:name w:val="F879FEAD4FD3468D8443C421E370D67C"/>
    <w:rsid w:val="00B55FB5"/>
  </w:style>
  <w:style w:type="paragraph" w:customStyle="1" w:styleId="B506E78BC544406AA5F7CCC9E7E1CD8E">
    <w:name w:val="B506E78BC544406AA5F7CCC9E7E1CD8E"/>
    <w:rsid w:val="00B55FB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B55FB5"/>
  </w:style>
  <w:style w:type="paragraph" w:customStyle="1" w:styleId="F879FEAD4FD3468D8443C421E370D67C">
    <w:name w:val="F879FEAD4FD3468D8443C421E370D67C"/>
    <w:rsid w:val="00B55FB5"/>
  </w:style>
  <w:style w:type="paragraph" w:customStyle="1" w:styleId="B506E78BC544406AA5F7CCC9E7E1CD8E">
    <w:name w:val="B506E78BC544406AA5F7CCC9E7E1CD8E"/>
    <w:rsid w:val="00B55FB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542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Sonja Pilić</dc:creator>
  <cp:lastModifiedBy>Sonja Pilić</cp:lastModifiedBy>
  <cp:revision>1</cp:revision>
  <dcterms:created xsi:type="dcterms:W3CDTF">2017-02-08T11:52:00Z</dcterms:created>
  <dcterms:modified xsi:type="dcterms:W3CDTF">2017-02-08T12:04:00Z</dcterms:modified>
</cp:coreProperties>
</file>